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rsidTr="00404F3C">
        <w:tc>
          <w:tcPr>
            <w:tcW w:w="4606" w:type="dxa"/>
          </w:tcPr>
          <w:p w:rsidR="007150E8" w:rsidRDefault="007150E8" w:rsidP="00404F3C">
            <w:pPr>
              <w:rPr>
                <w:rFonts w:ascii="Verdana" w:hAnsi="Verdana"/>
                <w:b/>
                <w:bCs/>
                <w:color w:val="A91039"/>
                <w:sz w:val="20"/>
                <w:szCs w:val="20"/>
              </w:rPr>
            </w:pPr>
            <w:r w:rsidRPr="00242BBB">
              <w:rPr>
                <w:rFonts w:cs="Calibri"/>
                <w:noProof/>
              </w:rPr>
              <w:drawing>
                <wp:inline distT="0" distB="0" distL="0" distR="0" wp14:anchorId="06A7AE28" wp14:editId="69D0F0EC">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rsidR="007150E8" w:rsidRDefault="007150E8" w:rsidP="00404F3C">
            <w:pPr>
              <w:jc w:val="right"/>
              <w:rPr>
                <w:rFonts w:ascii="Verdana" w:hAnsi="Verdana"/>
                <w:b/>
                <w:bCs/>
                <w:color w:val="A91039"/>
                <w:sz w:val="20"/>
                <w:szCs w:val="20"/>
              </w:rPr>
            </w:pPr>
            <w:r>
              <w:rPr>
                <w:noProof/>
              </w:rPr>
              <w:drawing>
                <wp:inline distT="0" distB="0" distL="0" distR="0" wp14:anchorId="0FB78562" wp14:editId="0E84C6AA">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rsidR="007150E8"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r w:rsidR="00571F1D">
        <w:rPr>
          <w:rFonts w:ascii="Verdana" w:hAnsi="Verdana"/>
          <w:b/>
          <w:bCs/>
          <w:color w:val="A91039"/>
          <w:sz w:val="28"/>
          <w:szCs w:val="24"/>
        </w:rPr>
        <w:t>–</w:t>
      </w:r>
    </w:p>
    <w:p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#IA #Data</w:t>
      </w:r>
    </w:p>
    <w:p w:rsidR="007150E8" w:rsidRPr="00404F3C" w:rsidRDefault="007150E8" w:rsidP="007150E8">
      <w:pPr>
        <w:spacing w:line="240" w:lineRule="auto"/>
        <w:jc w:val="both"/>
      </w:pPr>
      <w:r w:rsidRPr="00404F3C">
        <w:t xml:space="preserve">Le service conseil-accompagnement Unitec accompagne les créations et jeunes entreprises innovantes des Technopoles Bordeaux Montesquieu et Unitec. </w:t>
      </w:r>
    </w:p>
    <w:p w:rsidR="007150E8" w:rsidRDefault="007150E8" w:rsidP="007150E8">
      <w:pPr>
        <w:spacing w:line="240" w:lineRule="auto"/>
        <w:jc w:val="both"/>
        <w:rPr>
          <w:iCs/>
        </w:rPr>
      </w:pPr>
      <w:r w:rsidRPr="00404F3C">
        <w:rPr>
          <w:iCs/>
        </w:rPr>
        <w:t>Unitec accompa</w:t>
      </w:r>
      <w:bookmarkStart w:id="0" w:name="_GoBack"/>
      <w:bookmarkEnd w:id="0"/>
      <w:r w:rsidRPr="00404F3C">
        <w:rPr>
          <w:iCs/>
        </w:rPr>
        <w:t>gne des porteurs de projets d’entreprises technologiques et innovantes de l’agglomération bordelaise, en partenariat avec une sélection de sites d’implantation du territoire</w:t>
      </w:r>
      <w:r>
        <w:rPr>
          <w:iCs/>
        </w:rPr>
        <w:t>.</w:t>
      </w:r>
    </w:p>
    <w:p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9" w:history="1">
        <w:r w:rsidRPr="00A05862">
          <w:rPr>
            <w:rStyle w:val="Lienhypertexte"/>
            <w:b/>
            <w:noProof/>
          </w:rPr>
          <w:t>projet@unitec.fr</w:t>
        </w:r>
      </w:hyperlink>
      <w:r w:rsidRPr="00A05862">
        <w:rPr>
          <w:b/>
          <w:noProof/>
        </w:rPr>
        <w:t xml:space="preserve"> </w:t>
      </w:r>
    </w:p>
    <w:p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16C614DE" wp14:editId="481B4976">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614DE"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9DE1247" wp14:editId="3770028A">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1247"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" o:allowincell="f" filled="f" fillcolor="#4f81bd" strokecolor="#943634" strokeweight="1.25pt">
                <v:shadow color="#2f4d71" offset="1pt,1pt"/>
                <v:textbox inset="18pt,0,0,0">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rsidR="007150E8" w:rsidRDefault="007150E8" w:rsidP="007150E8">
      <w:pPr>
        <w:jc w:val="both"/>
        <w:rPr>
          <w:b/>
        </w:rPr>
      </w:pPr>
    </w:p>
    <w:p w:rsidR="007150E8" w:rsidRDefault="007150E8" w:rsidP="007150E8">
      <w:pPr>
        <w:jc w:val="both"/>
        <w:rPr>
          <w:b/>
        </w:rPr>
      </w:pPr>
    </w:p>
    <w:p w:rsidR="007150E8" w:rsidRDefault="007150E8" w:rsidP="007150E8">
      <w:pPr>
        <w:jc w:val="both"/>
        <w:rPr>
          <w:b/>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rsidR="007150E8" w:rsidRDefault="007150E8" w:rsidP="007150E8">
      <w:pPr>
        <w:pStyle w:val="Paragraphedeliste"/>
        <w:ind w:left="360"/>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rsidR="007150E8" w:rsidRDefault="007150E8" w:rsidP="007150E8">
      <w:pPr>
        <w:jc w:val="both"/>
      </w:pPr>
    </w:p>
    <w:p w:rsidR="007150E8" w:rsidRDefault="007150E8" w:rsidP="007150E8">
      <w:pPr>
        <w:jc w:val="both"/>
      </w:pPr>
    </w:p>
    <w:p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rsidR="007150E8" w:rsidRDefault="007150E8" w:rsidP="007150E8">
      <w:pPr>
        <w:jc w:val="both"/>
        <w:rPr>
          <w:b/>
          <w:color w:val="943634"/>
          <w:sz w:val="24"/>
        </w:rPr>
      </w:pPr>
    </w:p>
    <w:p w:rsidR="007150E8" w:rsidRPr="00437053"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rsidR="007150E8" w:rsidRDefault="007150E8" w:rsidP="007150E8">
      <w:pPr>
        <w:jc w:val="both"/>
        <w:rPr>
          <w:b/>
          <w:color w:val="943634"/>
          <w:sz w:val="24"/>
        </w:rPr>
      </w:pPr>
    </w:p>
    <w:p w:rsidR="007150E8" w:rsidRPr="00CC3A20"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rsidR="00971E6E" w:rsidRDefault="00971E6E" w:rsidP="00971E6E">
      <w:pPr>
        <w:jc w:val="both"/>
        <w:rPr>
          <w:b/>
          <w:color w:val="943634"/>
          <w:sz w:val="24"/>
        </w:rPr>
      </w:pPr>
    </w:p>
    <w:p w:rsidR="00971E6E" w:rsidRDefault="00971E6E" w:rsidP="00971E6E">
      <w:pPr>
        <w:jc w:val="both"/>
        <w:rPr>
          <w:b/>
          <w:color w:val="943634"/>
          <w:sz w:val="24"/>
        </w:rPr>
      </w:pPr>
    </w:p>
    <w:p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rsidR="007150E8" w:rsidRDefault="007150E8" w:rsidP="007150E8">
      <w:pPr>
        <w:jc w:val="both"/>
        <w:rPr>
          <w:b/>
          <w:color w:val="943634"/>
          <w:sz w:val="24"/>
        </w:rPr>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rsidR="007150E8" w:rsidRDefault="007150E8" w:rsidP="007150E8">
      <w:pPr>
        <w:pStyle w:val="Paragraphedeliste"/>
        <w:ind w:left="360"/>
        <w:jc w:val="both"/>
        <w:rPr>
          <w:b/>
          <w:color w:val="943634"/>
          <w:sz w:val="24"/>
        </w:rPr>
      </w:pPr>
    </w:p>
    <w:p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rsidR="007150E8" w:rsidRDefault="007150E8" w:rsidP="007150E8">
      <w:pPr>
        <w:jc w:val="both"/>
        <w:rPr>
          <w:i/>
          <w:color w:val="000000"/>
          <w:sz w:val="20"/>
        </w:rPr>
      </w:pPr>
    </w:p>
    <w:p w:rsidR="007150E8" w:rsidRPr="00CC3A20" w:rsidRDefault="007150E8" w:rsidP="007150E8">
      <w:pPr>
        <w:jc w:val="both"/>
        <w:rPr>
          <w:i/>
          <w:color w:val="000000"/>
          <w:sz w:val="20"/>
        </w:rPr>
      </w:pPr>
    </w:p>
    <w:p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rsidR="007150E8" w:rsidRDefault="007150E8" w:rsidP="007150E8">
      <w:pPr>
        <w:jc w:val="both"/>
      </w:pPr>
    </w:p>
    <w:p w:rsidR="007150E8" w:rsidRDefault="007150E8" w:rsidP="007150E8">
      <w:pPr>
        <w:jc w:val="both"/>
      </w:pPr>
    </w:p>
    <w:p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rsidR="007150E8" w:rsidRPr="00442A50" w:rsidRDefault="007150E8" w:rsidP="007150E8">
      <w:pPr>
        <w:jc w:val="both"/>
        <w:rPr>
          <w:b/>
          <w:color w:val="943634"/>
          <w:sz w:val="24"/>
        </w:rPr>
      </w:pPr>
    </w:p>
    <w:p w:rsidR="007150E8" w:rsidRDefault="007150E8" w:rsidP="007150E8">
      <w:pPr>
        <w:jc w:val="both"/>
        <w:rPr>
          <w:i/>
          <w:color w:val="000000"/>
          <w:sz w:val="20"/>
        </w:rPr>
      </w:pPr>
      <w:r>
        <w:rPr>
          <w:i/>
          <w:color w:val="000000"/>
          <w:sz w:val="20"/>
        </w:rPr>
        <w:br w:type="page"/>
      </w:r>
    </w:p>
    <w:p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rsidR="007150E8" w:rsidRPr="00A90402" w:rsidRDefault="007150E8" w:rsidP="007150E8">
      <w:pPr>
        <w:jc w:val="both"/>
        <w:rPr>
          <w:color w:val="943634"/>
          <w:sz w:val="24"/>
        </w:rPr>
      </w:pPr>
    </w:p>
    <w:p w:rsidR="007150E8" w:rsidRPr="00A90402" w:rsidRDefault="007150E8" w:rsidP="007150E8">
      <w:pPr>
        <w:jc w:val="both"/>
        <w:rPr>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Default="007150E8" w:rsidP="007150E8">
      <w:pPr>
        <w:jc w:val="both"/>
      </w:pPr>
    </w:p>
    <w:p w:rsidR="007150E8" w:rsidRDefault="007150E8" w:rsidP="007150E8">
      <w:pPr>
        <w:jc w:val="both"/>
      </w:pPr>
    </w:p>
    <w:p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rsidR="007150E8" w:rsidRDefault="007150E8" w:rsidP="007150E8">
      <w:pPr>
        <w:jc w:val="both"/>
        <w:rPr>
          <w:sz w:val="24"/>
        </w:rPr>
      </w:pPr>
    </w:p>
    <w:p w:rsidR="007150E8"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rsidR="007150E8" w:rsidRDefault="007150E8" w:rsidP="007150E8">
      <w:pPr>
        <w:jc w:val="both"/>
      </w:pPr>
    </w:p>
    <w:p w:rsidR="007150E8" w:rsidRDefault="007150E8" w:rsidP="007150E8">
      <w:pPr>
        <w:jc w:val="both"/>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rsidR="007150E8" w:rsidRPr="00741187" w:rsidRDefault="007150E8" w:rsidP="007150E8">
      <w:pPr>
        <w:jc w:val="both"/>
      </w:pPr>
    </w:p>
    <w:p w:rsidR="007150E8" w:rsidRDefault="007150E8" w:rsidP="007150E8">
      <w:pPr>
        <w:jc w:val="both"/>
      </w:pPr>
    </w:p>
    <w:p w:rsidR="007150E8"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rsidR="007150E8" w:rsidRPr="00741187"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Default="007150E8"/>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rsidP="007235CA">
      <w:pPr>
        <w:spacing w:line="240" w:lineRule="auto"/>
        <w:jc w:val="both"/>
        <w:rPr>
          <w:b/>
        </w:rPr>
      </w:pPr>
    </w:p>
    <w:p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p>
    <w:sectPr w:rsidR="007235CA" w:rsidRPr="00F97E1D" w:rsidSect="00A0586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214" w:rsidRDefault="00BE7214">
      <w:pPr>
        <w:spacing w:after="0" w:line="240" w:lineRule="auto"/>
      </w:pPr>
      <w:r>
        <w:separator/>
      </w:r>
    </w:p>
  </w:endnote>
  <w:endnote w:type="continuationSeparator" w:id="0">
    <w:p w:rsidR="00BE7214" w:rsidRDefault="00BE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B4" w:rsidRDefault="007150E8">
    <w:pPr>
      <w:pStyle w:val="Pieddepage"/>
    </w:pPr>
    <w:r w:rsidRPr="00242BBB">
      <w:rPr>
        <w:rFonts w:cs="Calibri"/>
        <w:noProof/>
      </w:rPr>
      <w:drawing>
        <wp:inline distT="0" distB="0" distL="0" distR="0" wp14:anchorId="7394A3F9" wp14:editId="286382DE">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0CA0386C" wp14:editId="79A13C6E">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214" w:rsidRDefault="00BE7214">
      <w:pPr>
        <w:spacing w:after="0" w:line="240" w:lineRule="auto"/>
      </w:pPr>
      <w:r>
        <w:separator/>
      </w:r>
    </w:p>
  </w:footnote>
  <w:footnote w:type="continuationSeparator" w:id="0">
    <w:p w:rsidR="00BE7214" w:rsidRDefault="00BE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E556E"/>
    <w:rsid w:val="00253462"/>
    <w:rsid w:val="002A3C49"/>
    <w:rsid w:val="004044FA"/>
    <w:rsid w:val="00571F1D"/>
    <w:rsid w:val="00634592"/>
    <w:rsid w:val="007150E8"/>
    <w:rsid w:val="007235CA"/>
    <w:rsid w:val="00760565"/>
    <w:rsid w:val="008926D5"/>
    <w:rsid w:val="00971E6E"/>
    <w:rsid w:val="0099617A"/>
    <w:rsid w:val="00A41AFF"/>
    <w:rsid w:val="00A83DE1"/>
    <w:rsid w:val="00BE7214"/>
    <w:rsid w:val="00C73C3E"/>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71E0"/>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hyperlink" Target="mailto:info@unitec.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2</cp:revision>
  <dcterms:created xsi:type="dcterms:W3CDTF">2019-03-11T14:54:00Z</dcterms:created>
  <dcterms:modified xsi:type="dcterms:W3CDTF">2019-03-11T14:54:00Z</dcterms:modified>
</cp:coreProperties>
</file>